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59" w:rsidRDefault="00D45359" w:rsidP="00DC381F">
      <w:pPr>
        <w:pStyle w:val="Header"/>
        <w:jc w:val="right"/>
        <w:rPr>
          <w:rFonts w:ascii="Arial" w:hAnsi="Arial" w:cs="Arial"/>
        </w:rPr>
      </w:pPr>
      <w:r>
        <w:rPr>
          <w:rFonts w:ascii="Arial" w:hAnsi="Arial" w:cs="Arial"/>
        </w:rPr>
        <w:t xml:space="preserve">Załącznik nr 1 do Uchwały </w:t>
      </w:r>
    </w:p>
    <w:p w:rsidR="00D45359" w:rsidRDefault="00D45359" w:rsidP="00DC381F">
      <w:pPr>
        <w:pStyle w:val="Header"/>
        <w:jc w:val="right"/>
        <w:rPr>
          <w:rFonts w:ascii="Arial" w:hAnsi="Arial" w:cs="Arial"/>
        </w:rPr>
      </w:pPr>
      <w:r>
        <w:rPr>
          <w:rFonts w:ascii="Arial" w:hAnsi="Arial" w:cs="Arial"/>
        </w:rPr>
        <w:t xml:space="preserve">Rady Miejskiej w Dobczycach </w:t>
      </w:r>
    </w:p>
    <w:p w:rsidR="00D45359" w:rsidRDefault="00D45359" w:rsidP="00DC381F">
      <w:pPr>
        <w:pStyle w:val="Header"/>
        <w:jc w:val="right"/>
        <w:rPr>
          <w:rFonts w:ascii="Arial" w:hAnsi="Arial" w:cs="Arial"/>
        </w:rPr>
      </w:pPr>
      <w:r>
        <w:rPr>
          <w:rFonts w:ascii="Arial" w:hAnsi="Arial" w:cs="Arial"/>
        </w:rPr>
        <w:t xml:space="preserve">nr XXXVIII/280/13 z dnia 27.03.2013r. </w:t>
      </w:r>
    </w:p>
    <w:p w:rsidR="00D45359" w:rsidRDefault="00D45359" w:rsidP="00DC381F">
      <w:pPr>
        <w:pStyle w:val="Header"/>
        <w:jc w:val="right"/>
        <w:rPr>
          <w:rFonts w:ascii="Arial" w:hAnsi="Arial" w:cs="Arial"/>
        </w:rPr>
      </w:pPr>
    </w:p>
    <w:p w:rsidR="00D45359" w:rsidRDefault="00D45359" w:rsidP="00DC381F">
      <w:pPr>
        <w:pStyle w:val="Header"/>
        <w:jc w:val="right"/>
        <w:rPr>
          <w:rFonts w:ascii="Arial" w:hAnsi="Arial" w:cs="Arial"/>
        </w:rPr>
      </w:pPr>
      <w:r>
        <w:rPr>
          <w:rFonts w:ascii="Arial" w:hAnsi="Arial" w:cs="Arial"/>
        </w:rPr>
        <w:t xml:space="preserve">Załącznik do Uchwały </w:t>
      </w:r>
    </w:p>
    <w:p w:rsidR="00D45359" w:rsidRDefault="00D45359" w:rsidP="00DC381F">
      <w:pPr>
        <w:pStyle w:val="Header"/>
        <w:jc w:val="right"/>
        <w:rPr>
          <w:rFonts w:ascii="Arial" w:hAnsi="Arial" w:cs="Arial"/>
        </w:rPr>
      </w:pPr>
      <w:r>
        <w:rPr>
          <w:rFonts w:ascii="Arial" w:hAnsi="Arial" w:cs="Arial"/>
        </w:rPr>
        <w:t xml:space="preserve">Zebrania Wiejskiego Sołectwa Rudnik </w:t>
      </w:r>
    </w:p>
    <w:p w:rsidR="00D45359" w:rsidRDefault="00D45359" w:rsidP="00DC381F">
      <w:pPr>
        <w:jc w:val="right"/>
        <w:rPr>
          <w:rFonts w:ascii="Arial" w:hAnsi="Arial" w:cs="Arial"/>
          <w:b/>
          <w:sz w:val="48"/>
          <w:szCs w:val="48"/>
        </w:rPr>
      </w:pPr>
      <w:r>
        <w:rPr>
          <w:rFonts w:ascii="Arial" w:hAnsi="Arial" w:cs="Arial"/>
        </w:rPr>
        <w:t>nr 1/2013. z dnia 02/03/2013 r.</w:t>
      </w:r>
    </w:p>
    <w:p w:rsidR="00D45359" w:rsidRDefault="00D45359" w:rsidP="00DB2F7A">
      <w:pPr>
        <w:spacing w:line="264" w:lineRule="auto"/>
        <w:jc w:val="both"/>
        <w:outlineLvl w:val="0"/>
        <w:rPr>
          <w:rFonts w:ascii="Arial" w:hAnsi="Arial" w:cs="Arial"/>
          <w:b/>
        </w:rPr>
      </w:pPr>
    </w:p>
    <w:p w:rsidR="00D45359" w:rsidRDefault="00D45359" w:rsidP="00DB2F7A">
      <w:pPr>
        <w:spacing w:line="264" w:lineRule="auto"/>
        <w:jc w:val="both"/>
        <w:outlineLvl w:val="0"/>
        <w:rPr>
          <w:rFonts w:ascii="Arial" w:hAnsi="Arial" w:cs="Arial"/>
          <w:b/>
        </w:rPr>
      </w:pPr>
    </w:p>
    <w:p w:rsidR="00D45359" w:rsidRDefault="00D45359" w:rsidP="00DB2F7A">
      <w:pPr>
        <w:spacing w:line="264" w:lineRule="auto"/>
        <w:jc w:val="both"/>
        <w:outlineLvl w:val="0"/>
        <w:rPr>
          <w:rFonts w:ascii="Arial" w:hAnsi="Arial" w:cs="Arial"/>
          <w:b/>
        </w:rPr>
      </w:pPr>
    </w:p>
    <w:p w:rsidR="00D45359" w:rsidRDefault="00D45359" w:rsidP="00DB2F7A">
      <w:pPr>
        <w:spacing w:line="264" w:lineRule="auto"/>
        <w:jc w:val="both"/>
        <w:outlineLvl w:val="0"/>
        <w:rPr>
          <w:rFonts w:ascii="Arial" w:hAnsi="Arial" w:cs="Arial"/>
          <w:b/>
        </w:rPr>
      </w:pPr>
      <w:r>
        <w:rPr>
          <w:rFonts w:ascii="Arial" w:hAnsi="Arial" w:cs="Arial"/>
          <w:b/>
        </w:rPr>
        <w:t xml:space="preserve">5. Opis planowanych w latach 2011 – 2018 zadań inwestycyjnych </w:t>
      </w:r>
      <w:r>
        <w:rPr>
          <w:rFonts w:ascii="Arial" w:hAnsi="Arial" w:cs="Arial"/>
          <w:b/>
        </w:rPr>
        <w:br/>
        <w:t>i przedsięwzięć aktywizujących społeczność lokalną.</w:t>
      </w:r>
    </w:p>
    <w:p w:rsidR="00D45359" w:rsidRDefault="00D45359" w:rsidP="00DB2F7A">
      <w:pPr>
        <w:spacing w:line="264" w:lineRule="auto"/>
        <w:jc w:val="both"/>
        <w:rPr>
          <w:rFonts w:ascii="Arial" w:hAnsi="Arial" w:cs="Arial"/>
          <w:sz w:val="36"/>
          <w:szCs w:val="36"/>
        </w:rPr>
      </w:pPr>
    </w:p>
    <w:p w:rsidR="00D45359" w:rsidRDefault="00D45359" w:rsidP="00DB2F7A">
      <w:pPr>
        <w:spacing w:line="264" w:lineRule="auto"/>
        <w:outlineLvl w:val="1"/>
        <w:rPr>
          <w:rFonts w:ascii="Arial" w:hAnsi="Arial" w:cs="Arial"/>
          <w:b/>
          <w:i/>
          <w:color w:val="FF0000"/>
        </w:rPr>
      </w:pPr>
      <w:r>
        <w:rPr>
          <w:rFonts w:ascii="Arial" w:hAnsi="Arial" w:cs="Arial"/>
          <w:b/>
          <w:i/>
        </w:rPr>
        <w:t xml:space="preserve">1. Dokończenie budowy budynku przy boisku sportowym wraz z otoczeniem </w:t>
      </w:r>
      <w:r>
        <w:rPr>
          <w:rFonts w:ascii="Arial" w:hAnsi="Arial" w:cs="Arial"/>
          <w:b/>
          <w:i/>
        </w:rPr>
        <w:br/>
        <w:t>i modernizacją płyty boiska.</w:t>
      </w:r>
      <w:r>
        <w:rPr>
          <w:rFonts w:ascii="Arial" w:hAnsi="Arial" w:cs="Arial"/>
          <w:b/>
          <w:i/>
          <w:color w:val="FF0000"/>
        </w:rPr>
        <w:t xml:space="preserve"> </w:t>
      </w:r>
    </w:p>
    <w:p w:rsidR="00D45359" w:rsidRDefault="00D45359" w:rsidP="00DB2F7A">
      <w:pPr>
        <w:spacing w:line="264" w:lineRule="auto"/>
        <w:ind w:firstLine="708"/>
        <w:jc w:val="both"/>
        <w:rPr>
          <w:rFonts w:ascii="Arial" w:hAnsi="Arial" w:cs="Arial"/>
        </w:rPr>
      </w:pPr>
      <w:r>
        <w:rPr>
          <w:rFonts w:ascii="Arial" w:hAnsi="Arial" w:cs="Arial"/>
        </w:rPr>
        <w:t xml:space="preserve">Celem projektu jest wzmocnienie roli centrum Rudnika jako przestrzeni spotkań i rekreacji. Projekt przyczyni się również do zwiększenia atrakcyjności miejscowości przez zagospodarowanie przestrzeni publicznej w jej centrum. </w:t>
      </w:r>
      <w:r>
        <w:rPr>
          <w:rFonts w:ascii="Arial" w:hAnsi="Arial" w:cs="Arial"/>
        </w:rPr>
        <w:br/>
        <w:t>W miejsce dawnych funkcji centrum, które zanikły społeczność chce wprowadzić nowe odpowiadające aktualnym potrzebom. Stworzenie bezpiecznego miejsca rekreacji dla dzieci i młodzieży oraz miejsca spotkań służyć będzie odbudowie tożsamości i integralności wsi. Umożliwi również kreowanie atrakcyjności turystycznej Rudnika przez zachowanie zakorzenionych w jej kulturze i tradycji wartości.</w:t>
      </w:r>
    </w:p>
    <w:p w:rsidR="00D45359" w:rsidRDefault="00D45359" w:rsidP="00DB2F7A">
      <w:pPr>
        <w:spacing w:line="264" w:lineRule="auto"/>
        <w:jc w:val="both"/>
        <w:rPr>
          <w:rFonts w:ascii="Arial" w:hAnsi="Arial" w:cs="Arial"/>
        </w:rPr>
      </w:pPr>
      <w:r>
        <w:rPr>
          <w:rFonts w:ascii="Arial" w:hAnsi="Arial" w:cs="Arial"/>
        </w:rPr>
        <w:t>Wybudowana infrastruktura, stanowiąc miejsce rekreacji i spotkań, będzie służyła lokalnej społeczności i turystom. Tutaj będzie można organizować różnego rodzaju imprezy kulturalne krzewiące rozwój fizyczny i duchowy, podtrzymujące tradycje ludowe.</w:t>
      </w:r>
    </w:p>
    <w:p w:rsidR="00D45359" w:rsidRDefault="00D45359" w:rsidP="00DB2F7A">
      <w:pPr>
        <w:spacing w:line="264" w:lineRule="auto"/>
        <w:ind w:firstLine="708"/>
        <w:jc w:val="both"/>
        <w:rPr>
          <w:rFonts w:ascii="Arial" w:hAnsi="Arial" w:cs="Arial"/>
        </w:rPr>
      </w:pPr>
      <w:r>
        <w:rPr>
          <w:rFonts w:ascii="Arial" w:hAnsi="Arial" w:cs="Arial"/>
        </w:rPr>
        <w:t>Realizacja zadania będzie stanowiła pierwszy etap szerszego przedsięwzięcia służącego zagospodarowaniu i porządkowaniu przestrzeni publicznej w centrum Rudnika. Komplementarnymi działaniami będą: modernizacja płyty boiska, urządzenie parkingu oraz zagospodarowanie otoczenia boiska.</w:t>
      </w:r>
    </w:p>
    <w:p w:rsidR="00D45359" w:rsidRDefault="00D45359" w:rsidP="00DB2F7A">
      <w:pPr>
        <w:spacing w:line="264" w:lineRule="auto"/>
        <w:jc w:val="both"/>
        <w:rPr>
          <w:rFonts w:ascii="Arial" w:hAnsi="Arial" w:cs="Arial"/>
        </w:rPr>
      </w:pPr>
      <w:r>
        <w:rPr>
          <w:rFonts w:ascii="Arial" w:hAnsi="Arial" w:cs="Arial"/>
        </w:rPr>
        <w:t xml:space="preserve">Wzbogacenie oferty „centrum wsi” z pewnością przyczyni się do mobilizacji lokalnej społeczności i pobudzania jej aktywności. Liczymy, że koncentracja zabudowy wokół centrum ograniczy proces degradacji walorów krajobrazowych rozproszoną zabudową. Wybudowana infrastruktura rekreacyjna będzie również stanowić element budujący atrakcyjność turystyczną miejscowości. </w:t>
      </w:r>
    </w:p>
    <w:p w:rsidR="00D45359" w:rsidRDefault="00D45359" w:rsidP="00DB2F7A">
      <w:pPr>
        <w:rPr>
          <w:rFonts w:ascii="Arial" w:hAnsi="Arial" w:cs="Arial"/>
        </w:rPr>
      </w:pPr>
    </w:p>
    <w:p w:rsidR="00D45359" w:rsidRDefault="00D45359" w:rsidP="00DB2F7A">
      <w:pPr>
        <w:spacing w:line="264" w:lineRule="auto"/>
        <w:jc w:val="both"/>
        <w:rPr>
          <w:rFonts w:ascii="Arial" w:hAnsi="Arial" w:cs="Arial"/>
        </w:rPr>
      </w:pPr>
      <w:r>
        <w:rPr>
          <w:rFonts w:ascii="Arial" w:hAnsi="Arial" w:cs="Arial"/>
        </w:rPr>
        <w:t>Realizacja zadań planowana jest na lata 2011-2012.</w:t>
      </w:r>
    </w:p>
    <w:p w:rsidR="00D45359" w:rsidRDefault="00D45359" w:rsidP="00DB2F7A">
      <w:pPr>
        <w:spacing w:line="264" w:lineRule="auto"/>
        <w:jc w:val="both"/>
        <w:rPr>
          <w:rFonts w:ascii="Arial" w:hAnsi="Arial" w:cs="Arial"/>
        </w:rPr>
      </w:pPr>
      <w:r>
        <w:rPr>
          <w:rFonts w:ascii="Arial" w:hAnsi="Arial" w:cs="Arial"/>
        </w:rPr>
        <w:t>Szacowana wartość inwestycji wynosi 900 000 złotych.</w:t>
      </w:r>
    </w:p>
    <w:p w:rsidR="00D45359" w:rsidRDefault="00D45359" w:rsidP="00DB2F7A">
      <w:pPr>
        <w:spacing w:line="264" w:lineRule="auto"/>
        <w:jc w:val="both"/>
        <w:rPr>
          <w:rFonts w:ascii="Arial" w:hAnsi="Arial" w:cs="Arial"/>
        </w:rPr>
      </w:pPr>
      <w:r>
        <w:rPr>
          <w:rFonts w:ascii="Arial" w:hAnsi="Arial" w:cs="Arial"/>
        </w:rPr>
        <w:t>Źródłem finansowania będzie budżet Gminy i środki z PROW 2007-2013.</w:t>
      </w:r>
    </w:p>
    <w:p w:rsidR="00D45359" w:rsidRDefault="00D45359" w:rsidP="00DB2F7A">
      <w:pPr>
        <w:spacing w:line="264" w:lineRule="auto"/>
        <w:jc w:val="both"/>
        <w:rPr>
          <w:rFonts w:ascii="Arial" w:hAnsi="Arial" w:cs="Arial"/>
          <w:sz w:val="36"/>
          <w:szCs w:val="36"/>
        </w:rPr>
      </w:pPr>
    </w:p>
    <w:p w:rsidR="00D45359" w:rsidRDefault="00D45359" w:rsidP="00DB2F7A">
      <w:pPr>
        <w:spacing w:line="264" w:lineRule="auto"/>
        <w:jc w:val="both"/>
        <w:outlineLvl w:val="1"/>
        <w:rPr>
          <w:rFonts w:ascii="Arial" w:hAnsi="Arial" w:cs="Arial"/>
          <w:b/>
          <w:i/>
        </w:rPr>
      </w:pPr>
    </w:p>
    <w:p w:rsidR="00D45359" w:rsidRDefault="00D45359" w:rsidP="00DB2F7A">
      <w:pPr>
        <w:spacing w:line="264" w:lineRule="auto"/>
        <w:jc w:val="both"/>
        <w:outlineLvl w:val="1"/>
        <w:rPr>
          <w:rFonts w:ascii="Arial" w:hAnsi="Arial" w:cs="Arial"/>
          <w:b/>
          <w:i/>
        </w:rPr>
      </w:pPr>
      <w:bookmarkStart w:id="0" w:name="_GoBack"/>
      <w:bookmarkEnd w:id="0"/>
    </w:p>
    <w:p w:rsidR="00D45359" w:rsidRDefault="00D45359" w:rsidP="00DB2F7A">
      <w:pPr>
        <w:spacing w:line="264" w:lineRule="auto"/>
        <w:jc w:val="both"/>
        <w:outlineLvl w:val="1"/>
        <w:rPr>
          <w:rFonts w:ascii="Arial" w:hAnsi="Arial" w:cs="Arial"/>
          <w:b/>
          <w:i/>
        </w:rPr>
      </w:pPr>
    </w:p>
    <w:p w:rsidR="00D45359" w:rsidRDefault="00D45359" w:rsidP="00DB2F7A">
      <w:pPr>
        <w:spacing w:line="264" w:lineRule="auto"/>
        <w:jc w:val="both"/>
        <w:outlineLvl w:val="1"/>
        <w:rPr>
          <w:rFonts w:ascii="Arial" w:hAnsi="Arial" w:cs="Arial"/>
          <w:b/>
          <w:i/>
        </w:rPr>
      </w:pPr>
      <w:r>
        <w:rPr>
          <w:rFonts w:ascii="Arial" w:hAnsi="Arial" w:cs="Arial"/>
          <w:b/>
          <w:i/>
        </w:rPr>
        <w:t>2. Dokończenie termomodernizacji budynku Remizy OSP</w:t>
      </w:r>
    </w:p>
    <w:p w:rsidR="00D45359" w:rsidRDefault="00D45359" w:rsidP="00DB2F7A">
      <w:pPr>
        <w:spacing w:line="264" w:lineRule="auto"/>
        <w:ind w:firstLine="708"/>
        <w:jc w:val="both"/>
        <w:rPr>
          <w:rFonts w:ascii="Arial" w:hAnsi="Arial" w:cs="Arial"/>
        </w:rPr>
      </w:pPr>
      <w:r>
        <w:rPr>
          <w:rFonts w:ascii="Arial" w:hAnsi="Arial" w:cs="Arial"/>
        </w:rPr>
        <w:t xml:space="preserve">Celem projektu, który jest obecnie w fazie przygotowawczej, jest termomodernizacja budynku remizy. Dzięki temu remiza nabierze nowego wyglądu, </w:t>
      </w:r>
      <w:r>
        <w:rPr>
          <w:rFonts w:ascii="Arial" w:hAnsi="Arial" w:cs="Arial"/>
        </w:rPr>
        <w:br/>
        <w:t>a przez tą inwestycje pozwoli obniżyć koszty ogrzewania budynku.</w:t>
      </w:r>
    </w:p>
    <w:p w:rsidR="00D45359" w:rsidRDefault="00D45359" w:rsidP="00DB2F7A">
      <w:pPr>
        <w:spacing w:line="264" w:lineRule="auto"/>
        <w:jc w:val="both"/>
        <w:rPr>
          <w:rFonts w:ascii="Arial" w:hAnsi="Arial" w:cs="Arial"/>
        </w:rPr>
      </w:pPr>
    </w:p>
    <w:p w:rsidR="00D45359" w:rsidRDefault="00D45359" w:rsidP="00DB2F7A">
      <w:pPr>
        <w:spacing w:line="264" w:lineRule="auto"/>
        <w:jc w:val="both"/>
        <w:rPr>
          <w:rFonts w:ascii="Arial" w:hAnsi="Arial" w:cs="Arial"/>
        </w:rPr>
      </w:pPr>
      <w:r>
        <w:rPr>
          <w:rFonts w:ascii="Arial" w:hAnsi="Arial" w:cs="Arial"/>
        </w:rPr>
        <w:t>Realizacja zaplanowana jest na lata 2012-2013.</w:t>
      </w:r>
    </w:p>
    <w:p w:rsidR="00D45359" w:rsidRDefault="00D45359" w:rsidP="00DB2F7A">
      <w:pPr>
        <w:spacing w:line="264" w:lineRule="auto"/>
        <w:jc w:val="both"/>
        <w:rPr>
          <w:rFonts w:ascii="Arial" w:hAnsi="Arial" w:cs="Arial"/>
        </w:rPr>
      </w:pPr>
      <w:r>
        <w:rPr>
          <w:rFonts w:ascii="Arial" w:hAnsi="Arial" w:cs="Arial"/>
        </w:rPr>
        <w:t xml:space="preserve">Brak określenia dokładnego zakresu rzeczowego inwestycji uniemożliwia opracowanie dokładnego kosztorysu. Szacowana wartość inwestycji wyniesie ok. </w:t>
      </w:r>
      <w:r>
        <w:rPr>
          <w:rFonts w:ascii="Arial" w:hAnsi="Arial" w:cs="Arial"/>
        </w:rPr>
        <w:br/>
        <w:t>50 000 złotych.</w:t>
      </w:r>
    </w:p>
    <w:p w:rsidR="00D45359" w:rsidRDefault="00D45359" w:rsidP="00DB2F7A">
      <w:pPr>
        <w:spacing w:line="264" w:lineRule="auto"/>
        <w:jc w:val="both"/>
        <w:rPr>
          <w:rFonts w:ascii="Arial" w:hAnsi="Arial" w:cs="Arial"/>
        </w:rPr>
      </w:pPr>
      <w:r>
        <w:rPr>
          <w:rFonts w:ascii="Arial" w:hAnsi="Arial" w:cs="Arial"/>
        </w:rPr>
        <w:t>Źródłem finansowania będzie budżet Gminy , środki OSP i fundusze Unii Europejskiej.</w:t>
      </w:r>
    </w:p>
    <w:p w:rsidR="00D45359" w:rsidRDefault="00D45359" w:rsidP="00DB2F7A">
      <w:pPr>
        <w:spacing w:line="264" w:lineRule="auto"/>
        <w:jc w:val="both"/>
        <w:rPr>
          <w:rFonts w:ascii="Arial" w:hAnsi="Arial" w:cs="Arial"/>
          <w:sz w:val="36"/>
          <w:szCs w:val="36"/>
        </w:rPr>
      </w:pPr>
      <w:r>
        <w:rPr>
          <w:rFonts w:ascii="Arial" w:hAnsi="Arial" w:cs="Arial"/>
          <w:b/>
          <w:i/>
        </w:rPr>
        <w:t xml:space="preserve"> </w:t>
      </w:r>
    </w:p>
    <w:p w:rsidR="00D45359" w:rsidRDefault="00D45359" w:rsidP="00DB2F7A">
      <w:pPr>
        <w:spacing w:line="264" w:lineRule="auto"/>
        <w:jc w:val="both"/>
        <w:outlineLvl w:val="1"/>
        <w:rPr>
          <w:rFonts w:ascii="Arial" w:hAnsi="Arial" w:cs="Arial"/>
        </w:rPr>
      </w:pPr>
      <w:r>
        <w:rPr>
          <w:rFonts w:ascii="Arial" w:hAnsi="Arial" w:cs="Arial"/>
          <w:b/>
          <w:i/>
        </w:rPr>
        <w:t>3. Modernizacja  remizy OSP</w:t>
      </w:r>
    </w:p>
    <w:p w:rsidR="00D45359" w:rsidRDefault="00D45359" w:rsidP="00DB2F7A">
      <w:pPr>
        <w:spacing w:line="264" w:lineRule="auto"/>
        <w:ind w:firstLine="708"/>
        <w:jc w:val="both"/>
        <w:rPr>
          <w:rFonts w:ascii="Arial" w:hAnsi="Arial" w:cs="Arial"/>
        </w:rPr>
      </w:pPr>
      <w:r>
        <w:rPr>
          <w:rFonts w:ascii="Arial" w:hAnsi="Arial" w:cs="Arial"/>
        </w:rPr>
        <w:t xml:space="preserve">Celem projektu jest poprawa estetyki i zwiększenie atrakcyjności miejscowości. </w:t>
      </w:r>
    </w:p>
    <w:p w:rsidR="00D45359" w:rsidRDefault="00D45359" w:rsidP="00DB2F7A">
      <w:pPr>
        <w:spacing w:line="264" w:lineRule="auto"/>
        <w:jc w:val="both"/>
        <w:rPr>
          <w:rFonts w:ascii="Arial" w:hAnsi="Arial" w:cs="Arial"/>
        </w:rPr>
      </w:pPr>
      <w:r>
        <w:rPr>
          <w:rFonts w:ascii="Arial" w:hAnsi="Arial" w:cs="Arial"/>
        </w:rPr>
        <w:t xml:space="preserve">Zgodnie z opracowaną koncepcją rozwoju centrum Rudnika ma pełnić funkcję punktu centralnego, w którym koncentrowałoby się życie kulturalne i społeczne miejscowości. Zadanie wpisuje się w szersze przedsięwzięcie obejmujące zagospodarowanie i porządkowanie przestrzeni publicznej w centrum wsi. </w:t>
      </w:r>
    </w:p>
    <w:p w:rsidR="00D45359" w:rsidRDefault="00D45359" w:rsidP="00DB2F7A">
      <w:pPr>
        <w:spacing w:line="264" w:lineRule="auto"/>
        <w:jc w:val="both"/>
        <w:rPr>
          <w:rFonts w:ascii="Arial" w:hAnsi="Arial" w:cs="Arial"/>
          <w:sz w:val="20"/>
          <w:szCs w:val="20"/>
        </w:rPr>
      </w:pPr>
    </w:p>
    <w:p w:rsidR="00D45359" w:rsidRDefault="00D45359" w:rsidP="00DB2F7A">
      <w:pPr>
        <w:spacing w:line="264" w:lineRule="auto"/>
        <w:jc w:val="both"/>
        <w:rPr>
          <w:rFonts w:ascii="Arial" w:hAnsi="Arial" w:cs="Arial"/>
        </w:rPr>
      </w:pPr>
      <w:r>
        <w:rPr>
          <w:rFonts w:ascii="Arial" w:hAnsi="Arial" w:cs="Arial"/>
        </w:rPr>
        <w:t>Realizacja zadań planowana jest na lata 2011-2012.</w:t>
      </w:r>
    </w:p>
    <w:p w:rsidR="00D45359" w:rsidRDefault="00D45359" w:rsidP="00DB2F7A">
      <w:pPr>
        <w:spacing w:line="264" w:lineRule="auto"/>
        <w:jc w:val="both"/>
        <w:rPr>
          <w:rFonts w:ascii="Arial" w:hAnsi="Arial" w:cs="Arial"/>
        </w:rPr>
      </w:pPr>
      <w:r>
        <w:rPr>
          <w:rFonts w:ascii="Arial" w:hAnsi="Arial" w:cs="Arial"/>
        </w:rPr>
        <w:t>Szacowana wartość inwestycji wynosi 100 000 złotych.</w:t>
      </w:r>
    </w:p>
    <w:p w:rsidR="00D45359" w:rsidRDefault="00D45359" w:rsidP="00DB2F7A">
      <w:pPr>
        <w:spacing w:line="264" w:lineRule="auto"/>
        <w:jc w:val="both"/>
        <w:rPr>
          <w:rFonts w:ascii="Arial" w:hAnsi="Arial" w:cs="Arial"/>
        </w:rPr>
      </w:pPr>
      <w:r>
        <w:rPr>
          <w:rFonts w:ascii="Arial" w:hAnsi="Arial" w:cs="Arial"/>
        </w:rPr>
        <w:t>Źródłem finansowania będzie budżet Gminy, środki OSP i fundusze Unii Europejskiej.</w:t>
      </w:r>
    </w:p>
    <w:p w:rsidR="00D45359" w:rsidRDefault="00D45359" w:rsidP="00DB2F7A">
      <w:pPr>
        <w:spacing w:line="264" w:lineRule="auto"/>
        <w:jc w:val="both"/>
        <w:rPr>
          <w:rFonts w:ascii="Arial" w:hAnsi="Arial" w:cs="Arial"/>
        </w:rPr>
      </w:pPr>
    </w:p>
    <w:p w:rsidR="00D45359" w:rsidRDefault="00D45359" w:rsidP="00DB2F7A">
      <w:pPr>
        <w:spacing w:line="264" w:lineRule="auto"/>
        <w:jc w:val="both"/>
        <w:rPr>
          <w:rFonts w:ascii="Arial" w:hAnsi="Arial" w:cs="Arial"/>
          <w:b/>
        </w:rPr>
      </w:pPr>
      <w:r w:rsidRPr="00DB2F7A">
        <w:rPr>
          <w:rFonts w:ascii="Arial" w:hAnsi="Arial" w:cs="Arial"/>
          <w:b/>
        </w:rPr>
        <w:t>4. W</w:t>
      </w:r>
      <w:r>
        <w:rPr>
          <w:rFonts w:ascii="Arial" w:hAnsi="Arial" w:cs="Arial"/>
          <w:b/>
        </w:rPr>
        <w:t xml:space="preserve">yposażenie </w:t>
      </w:r>
      <w:r w:rsidRPr="00DB2F7A">
        <w:rPr>
          <w:rFonts w:ascii="Arial" w:hAnsi="Arial" w:cs="Arial"/>
          <w:b/>
        </w:rPr>
        <w:t>sali widowiskowej, kuchni oraz pomieszczenia przeznaczonego</w:t>
      </w:r>
      <w:r>
        <w:rPr>
          <w:rFonts w:ascii="Arial" w:hAnsi="Arial" w:cs="Arial"/>
          <w:b/>
        </w:rPr>
        <w:t xml:space="preserve"> na szatnię pełniących funkcje kulturalno - społeczne </w:t>
      </w:r>
      <w:r>
        <w:rPr>
          <w:rFonts w:ascii="Arial" w:hAnsi="Arial" w:cs="Arial"/>
          <w:b/>
        </w:rPr>
        <w:br/>
        <w:t>w budynku Remizy OSP Rudnik</w:t>
      </w:r>
      <w:r w:rsidRPr="00DB2F7A">
        <w:rPr>
          <w:rFonts w:ascii="Arial" w:hAnsi="Arial" w:cs="Arial"/>
          <w:b/>
        </w:rPr>
        <w:t xml:space="preserve">. </w:t>
      </w:r>
    </w:p>
    <w:p w:rsidR="00D45359" w:rsidRPr="004D7DF7" w:rsidRDefault="00D45359" w:rsidP="00DB2F7A">
      <w:pPr>
        <w:spacing w:line="264" w:lineRule="auto"/>
        <w:jc w:val="both"/>
        <w:rPr>
          <w:rFonts w:ascii="Arial" w:hAnsi="Arial" w:cs="Arial"/>
        </w:rPr>
      </w:pPr>
      <w:r>
        <w:rPr>
          <w:rFonts w:ascii="Arial" w:hAnsi="Arial" w:cs="Arial"/>
          <w:b/>
        </w:rPr>
        <w:tab/>
      </w:r>
      <w:r w:rsidRPr="004D7DF7">
        <w:rPr>
          <w:rFonts w:ascii="Arial" w:hAnsi="Arial" w:cs="Arial"/>
        </w:rPr>
        <w:t>Celem projektu jest zakup wyposażenia pomieszczeń pełniących funkcje kulturalne, społeczne wykorzystywanych jako miejsca integracji, edukacji, rozwijania zainteresowań, kultywowania tradycji a także innych przedsięwzięć służących integracji mieszkańców miejscowości.</w:t>
      </w:r>
    </w:p>
    <w:p w:rsidR="00D45359" w:rsidRPr="004D7DF7" w:rsidRDefault="00D45359" w:rsidP="00DB2F7A">
      <w:pPr>
        <w:spacing w:line="264" w:lineRule="auto"/>
        <w:jc w:val="both"/>
        <w:rPr>
          <w:rFonts w:ascii="Arial" w:hAnsi="Arial" w:cs="Arial"/>
        </w:rPr>
      </w:pPr>
      <w:r w:rsidRPr="004D7DF7">
        <w:rPr>
          <w:rFonts w:ascii="Arial" w:hAnsi="Arial" w:cs="Arial"/>
        </w:rPr>
        <w:tab/>
        <w:t>Wyposażenie obejmuje swoim zakresem:</w:t>
      </w:r>
    </w:p>
    <w:p w:rsidR="00D45359" w:rsidRPr="004D7DF7" w:rsidRDefault="00D45359" w:rsidP="004D7DF7">
      <w:pPr>
        <w:pStyle w:val="ListParagraph"/>
        <w:numPr>
          <w:ilvl w:val="0"/>
          <w:numId w:val="1"/>
        </w:numPr>
        <w:spacing w:line="264" w:lineRule="auto"/>
        <w:jc w:val="both"/>
        <w:rPr>
          <w:rFonts w:ascii="Arial" w:hAnsi="Arial" w:cs="Arial"/>
        </w:rPr>
      </w:pPr>
      <w:r w:rsidRPr="004D7DF7">
        <w:rPr>
          <w:rFonts w:ascii="Arial" w:hAnsi="Arial" w:cs="Arial"/>
        </w:rPr>
        <w:t>Wyposażenie w stoły i krzesła sali widowiskowej</w:t>
      </w:r>
    </w:p>
    <w:p w:rsidR="00D45359" w:rsidRPr="004D7DF7" w:rsidRDefault="00D45359" w:rsidP="004D7DF7">
      <w:pPr>
        <w:pStyle w:val="ListParagraph"/>
        <w:numPr>
          <w:ilvl w:val="0"/>
          <w:numId w:val="1"/>
        </w:numPr>
        <w:spacing w:line="264" w:lineRule="auto"/>
        <w:jc w:val="both"/>
        <w:rPr>
          <w:rFonts w:ascii="Arial" w:hAnsi="Arial" w:cs="Arial"/>
        </w:rPr>
      </w:pPr>
      <w:r w:rsidRPr="004D7DF7">
        <w:rPr>
          <w:rFonts w:ascii="Arial" w:hAnsi="Arial" w:cs="Arial"/>
        </w:rPr>
        <w:t>Wyposażenie w meble pomieszczenia kuchennego</w:t>
      </w:r>
    </w:p>
    <w:p w:rsidR="00D45359" w:rsidRDefault="00D45359" w:rsidP="004D7DF7">
      <w:pPr>
        <w:pStyle w:val="ListParagraph"/>
        <w:numPr>
          <w:ilvl w:val="0"/>
          <w:numId w:val="1"/>
        </w:numPr>
        <w:spacing w:line="264" w:lineRule="auto"/>
        <w:jc w:val="both"/>
        <w:rPr>
          <w:rFonts w:ascii="Arial" w:hAnsi="Arial" w:cs="Arial"/>
        </w:rPr>
      </w:pPr>
      <w:r w:rsidRPr="004D7DF7">
        <w:rPr>
          <w:rFonts w:ascii="Arial" w:hAnsi="Arial" w:cs="Arial"/>
        </w:rPr>
        <w:t>Wyposażenie pomieszczenie przeznaczonego na szatnię</w:t>
      </w:r>
    </w:p>
    <w:p w:rsidR="00D45359" w:rsidRPr="004D7DF7" w:rsidRDefault="00D45359" w:rsidP="004D7DF7">
      <w:pPr>
        <w:spacing w:line="264" w:lineRule="auto"/>
        <w:jc w:val="both"/>
        <w:rPr>
          <w:rFonts w:ascii="Arial" w:hAnsi="Arial" w:cs="Arial"/>
        </w:rPr>
      </w:pPr>
    </w:p>
    <w:p w:rsidR="00D45359" w:rsidRDefault="00D45359" w:rsidP="004D7DF7">
      <w:pPr>
        <w:spacing w:line="264" w:lineRule="auto"/>
        <w:jc w:val="both"/>
        <w:rPr>
          <w:rFonts w:ascii="Arial" w:hAnsi="Arial" w:cs="Arial"/>
        </w:rPr>
      </w:pPr>
      <w:r>
        <w:rPr>
          <w:rFonts w:ascii="Arial" w:hAnsi="Arial" w:cs="Arial"/>
        </w:rPr>
        <w:t>Realizacja zadań planowana jest na lata 2013-2014.</w:t>
      </w:r>
    </w:p>
    <w:p w:rsidR="00D45359" w:rsidRDefault="00D45359" w:rsidP="004D7DF7">
      <w:pPr>
        <w:spacing w:line="264" w:lineRule="auto"/>
        <w:jc w:val="both"/>
        <w:rPr>
          <w:rFonts w:ascii="Arial" w:hAnsi="Arial" w:cs="Arial"/>
        </w:rPr>
      </w:pPr>
      <w:r>
        <w:rPr>
          <w:rFonts w:ascii="Arial" w:hAnsi="Arial" w:cs="Arial"/>
        </w:rPr>
        <w:t>Szacowana wartość inwestycji wynosi ok. 65 000 złotych.</w:t>
      </w:r>
    </w:p>
    <w:p w:rsidR="00D45359" w:rsidRDefault="00D45359" w:rsidP="004D7DF7">
      <w:pPr>
        <w:spacing w:line="264" w:lineRule="auto"/>
        <w:jc w:val="both"/>
        <w:rPr>
          <w:rFonts w:ascii="Arial" w:hAnsi="Arial" w:cs="Arial"/>
        </w:rPr>
      </w:pPr>
      <w:r>
        <w:rPr>
          <w:rFonts w:ascii="Arial" w:hAnsi="Arial" w:cs="Arial"/>
        </w:rPr>
        <w:t>Źródłem finansowania będzie budżet Gminy, i środki z PROW 2007-2013.</w:t>
      </w:r>
    </w:p>
    <w:p w:rsidR="00D45359" w:rsidRDefault="00D45359" w:rsidP="00DB2F7A">
      <w:pPr>
        <w:spacing w:line="264" w:lineRule="auto"/>
        <w:jc w:val="both"/>
        <w:rPr>
          <w:rFonts w:ascii="Arial" w:hAnsi="Arial" w:cs="Arial"/>
        </w:rPr>
      </w:pPr>
    </w:p>
    <w:p w:rsidR="00D45359" w:rsidRDefault="00D45359" w:rsidP="00DB2F7A">
      <w:pPr>
        <w:rPr>
          <w:rFonts w:ascii="Arial" w:hAnsi="Arial" w:cs="Arial"/>
        </w:rPr>
      </w:pPr>
    </w:p>
    <w:p w:rsidR="00D45359" w:rsidRDefault="00D45359" w:rsidP="00DB2F7A">
      <w:pPr>
        <w:rPr>
          <w:rFonts w:ascii="Arial" w:hAnsi="Arial" w:cs="Arial"/>
        </w:rPr>
      </w:pPr>
    </w:p>
    <w:p w:rsidR="00D45359" w:rsidRDefault="00D45359" w:rsidP="00DB2F7A">
      <w:pPr>
        <w:rPr>
          <w:rFonts w:ascii="Arial" w:hAnsi="Arial" w:cs="Arial"/>
        </w:rPr>
      </w:pPr>
    </w:p>
    <w:p w:rsidR="00D45359" w:rsidRDefault="00D45359" w:rsidP="00DB2F7A">
      <w:pPr>
        <w:rPr>
          <w:rFonts w:ascii="Arial" w:hAnsi="Arial" w:cs="Arial"/>
        </w:rPr>
      </w:pPr>
    </w:p>
    <w:p w:rsidR="00D45359" w:rsidRDefault="00D45359" w:rsidP="00DB2F7A">
      <w:pPr>
        <w:rPr>
          <w:rFonts w:ascii="Arial" w:hAnsi="Arial" w:cs="Arial"/>
        </w:rPr>
      </w:pPr>
    </w:p>
    <w:p w:rsidR="00D45359" w:rsidRPr="00F1093F" w:rsidRDefault="00D45359" w:rsidP="00DB2F7A">
      <w:pPr>
        <w:spacing w:line="264" w:lineRule="auto"/>
        <w:jc w:val="both"/>
        <w:outlineLvl w:val="1"/>
        <w:rPr>
          <w:rFonts w:ascii="Arial" w:hAnsi="Arial" w:cs="Arial"/>
          <w:b/>
          <w:i/>
        </w:rPr>
      </w:pPr>
      <w:r>
        <w:rPr>
          <w:rFonts w:ascii="Arial" w:hAnsi="Arial" w:cs="Arial"/>
          <w:b/>
          <w:i/>
        </w:rPr>
        <w:t>5. Stworzenie gospodarki ściekowej</w:t>
      </w:r>
    </w:p>
    <w:p w:rsidR="00D45359" w:rsidRDefault="00D45359" w:rsidP="00DB2F7A">
      <w:pPr>
        <w:spacing w:line="264" w:lineRule="auto"/>
        <w:ind w:firstLine="708"/>
        <w:jc w:val="both"/>
        <w:rPr>
          <w:rFonts w:ascii="Arial" w:hAnsi="Arial" w:cs="Arial"/>
        </w:rPr>
      </w:pPr>
      <w:r>
        <w:rPr>
          <w:rFonts w:ascii="Arial" w:hAnsi="Arial" w:cs="Arial"/>
        </w:rPr>
        <w:t>Celem projektu jest poprawa stanu środowiska naturalnego poprzez ograniczenie ilości zanieczyszczeń przedostających się do wód oraz zapewnienie mieszkańcom dostępu do podstawowej infrastruktury technicznej. Realizacja projektu przyczyni się do poprawy warunków życia mieszkańców oraz stworzone zostaną korzystne warunki dla rozwoju przedsiębiorstw działających zgodnie z zasadami poszanowania środowiska.</w:t>
      </w:r>
    </w:p>
    <w:p w:rsidR="00D45359" w:rsidRDefault="00D45359" w:rsidP="00DB2F7A">
      <w:pPr>
        <w:spacing w:line="264" w:lineRule="auto"/>
        <w:jc w:val="both"/>
        <w:rPr>
          <w:rFonts w:ascii="Arial" w:hAnsi="Arial" w:cs="Arial"/>
          <w:sz w:val="20"/>
          <w:szCs w:val="20"/>
        </w:rPr>
      </w:pPr>
    </w:p>
    <w:p w:rsidR="00D45359" w:rsidRDefault="00D45359" w:rsidP="00DB2F7A">
      <w:pPr>
        <w:spacing w:line="264" w:lineRule="auto"/>
        <w:jc w:val="both"/>
        <w:rPr>
          <w:rFonts w:ascii="Arial" w:hAnsi="Arial" w:cs="Arial"/>
        </w:rPr>
      </w:pPr>
      <w:r>
        <w:rPr>
          <w:rFonts w:ascii="Arial" w:hAnsi="Arial" w:cs="Arial"/>
        </w:rPr>
        <w:t>Realizacja zadań planowana jest na lata 2016-2018.</w:t>
      </w:r>
    </w:p>
    <w:p w:rsidR="00D45359" w:rsidRDefault="00D45359" w:rsidP="00DB2F7A">
      <w:pPr>
        <w:spacing w:line="264" w:lineRule="auto"/>
        <w:jc w:val="both"/>
        <w:rPr>
          <w:rFonts w:ascii="Arial" w:hAnsi="Arial" w:cs="Arial"/>
        </w:rPr>
      </w:pPr>
      <w:r>
        <w:rPr>
          <w:rFonts w:ascii="Arial" w:hAnsi="Arial" w:cs="Arial"/>
        </w:rPr>
        <w:t>Szacowana wartość inwestycji wynosi 500 000 złotych.</w:t>
      </w:r>
    </w:p>
    <w:p w:rsidR="00D45359" w:rsidRDefault="00D45359" w:rsidP="00DB2F7A">
      <w:pPr>
        <w:spacing w:line="264" w:lineRule="auto"/>
        <w:jc w:val="both"/>
        <w:rPr>
          <w:rFonts w:ascii="Arial" w:hAnsi="Arial" w:cs="Arial"/>
        </w:rPr>
      </w:pPr>
      <w:r>
        <w:rPr>
          <w:rFonts w:ascii="Arial" w:hAnsi="Arial" w:cs="Arial"/>
        </w:rPr>
        <w:t>Źródłem finansowania będzie budżet Gminy i fundusze Unii Europejskiej.</w:t>
      </w:r>
    </w:p>
    <w:p w:rsidR="00D45359" w:rsidRDefault="00D45359" w:rsidP="00DB2F7A">
      <w:pPr>
        <w:rPr>
          <w:rFonts w:ascii="Arial" w:hAnsi="Arial" w:cs="Arial"/>
        </w:rPr>
      </w:pPr>
    </w:p>
    <w:p w:rsidR="00D45359" w:rsidRDefault="00D45359" w:rsidP="00DB2F7A">
      <w:pPr>
        <w:spacing w:line="264" w:lineRule="auto"/>
        <w:jc w:val="both"/>
        <w:outlineLvl w:val="1"/>
        <w:rPr>
          <w:rFonts w:ascii="Arial" w:hAnsi="Arial" w:cs="Arial"/>
        </w:rPr>
      </w:pPr>
      <w:r>
        <w:rPr>
          <w:rFonts w:ascii="Arial" w:hAnsi="Arial" w:cs="Arial"/>
          <w:b/>
          <w:i/>
        </w:rPr>
        <w:t>6. Remont i budowa dróg</w:t>
      </w:r>
    </w:p>
    <w:p w:rsidR="00D45359" w:rsidRDefault="00D45359" w:rsidP="00DB2F7A">
      <w:pPr>
        <w:spacing w:line="264" w:lineRule="auto"/>
        <w:ind w:firstLine="708"/>
        <w:jc w:val="both"/>
        <w:rPr>
          <w:rFonts w:ascii="Arial" w:hAnsi="Arial" w:cs="Arial"/>
        </w:rPr>
      </w:pPr>
      <w:r>
        <w:rPr>
          <w:rFonts w:ascii="Arial" w:hAnsi="Arial" w:cs="Arial"/>
        </w:rPr>
        <w:t xml:space="preserve">Projekt ma na celu poprawę dostępności komunikacyjnej, zwiększenie bezpieczeństwa i skrócenie czasu przejazdu. Realizacja przyczyni się do poprawy warunków życia i prowadzenia działalności gospodarczej, zwiększając atrakcyjność miejscowości. </w:t>
      </w:r>
    </w:p>
    <w:p w:rsidR="00D45359" w:rsidRDefault="00D45359" w:rsidP="00DB2F7A">
      <w:pPr>
        <w:spacing w:line="264" w:lineRule="auto"/>
        <w:jc w:val="both"/>
        <w:rPr>
          <w:rFonts w:ascii="Arial" w:hAnsi="Arial" w:cs="Arial"/>
        </w:rPr>
      </w:pPr>
      <w:r>
        <w:rPr>
          <w:rFonts w:ascii="Arial" w:hAnsi="Arial" w:cs="Arial"/>
        </w:rPr>
        <w:t>Następujące modernizacje i remonty dróg:</w:t>
      </w:r>
    </w:p>
    <w:p w:rsidR="00D45359" w:rsidRDefault="00D45359" w:rsidP="00DB2F7A">
      <w:pPr>
        <w:spacing w:line="264" w:lineRule="auto"/>
        <w:jc w:val="both"/>
        <w:rPr>
          <w:rFonts w:ascii="Arial" w:hAnsi="Arial" w:cs="Arial"/>
        </w:rPr>
      </w:pPr>
      <w:r>
        <w:rPr>
          <w:rFonts w:ascii="Arial" w:hAnsi="Arial" w:cs="Arial"/>
        </w:rPr>
        <w:t xml:space="preserve">- przysiółek "Zalesie" </w:t>
      </w:r>
      <w:smartTag w:uri="urn:schemas-microsoft-com:office:smarttags" w:element="metricconverter">
        <w:smartTagPr>
          <w:attr w:name="ProductID" w:val="1 km"/>
        </w:smartTagPr>
        <w:r>
          <w:rPr>
            <w:rFonts w:ascii="Arial" w:hAnsi="Arial" w:cs="Arial"/>
          </w:rPr>
          <w:t>1 km</w:t>
        </w:r>
      </w:smartTag>
      <w:r>
        <w:rPr>
          <w:rFonts w:ascii="Arial" w:hAnsi="Arial" w:cs="Arial"/>
        </w:rPr>
        <w:t>,</w:t>
      </w:r>
    </w:p>
    <w:p w:rsidR="00D45359" w:rsidRDefault="00D45359" w:rsidP="00DB2F7A">
      <w:pPr>
        <w:spacing w:line="264" w:lineRule="auto"/>
        <w:jc w:val="both"/>
        <w:rPr>
          <w:rFonts w:ascii="Arial" w:hAnsi="Arial" w:cs="Arial"/>
        </w:rPr>
      </w:pPr>
      <w:r>
        <w:rPr>
          <w:rFonts w:ascii="Arial" w:hAnsi="Arial" w:cs="Arial"/>
        </w:rPr>
        <w:t xml:space="preserve">- droga prowadząca przez centrum miejscowości „Rudnik” </w:t>
      </w:r>
      <w:smartTag w:uri="urn:schemas-microsoft-com:office:smarttags" w:element="metricconverter">
        <w:smartTagPr>
          <w:attr w:name="ProductID" w:val="2 km"/>
        </w:smartTagPr>
        <w:r>
          <w:rPr>
            <w:rFonts w:ascii="Arial" w:hAnsi="Arial" w:cs="Arial"/>
          </w:rPr>
          <w:t>2 km</w:t>
        </w:r>
      </w:smartTag>
      <w:r>
        <w:rPr>
          <w:rFonts w:ascii="Arial" w:hAnsi="Arial" w:cs="Arial"/>
        </w:rPr>
        <w:t>,</w:t>
      </w:r>
    </w:p>
    <w:p w:rsidR="00D45359" w:rsidRDefault="00D45359" w:rsidP="00DB2F7A">
      <w:pPr>
        <w:spacing w:line="264" w:lineRule="auto"/>
        <w:jc w:val="both"/>
        <w:rPr>
          <w:rFonts w:ascii="Arial" w:hAnsi="Arial" w:cs="Arial"/>
        </w:rPr>
      </w:pPr>
      <w:r>
        <w:rPr>
          <w:rFonts w:ascii="Arial" w:hAnsi="Arial" w:cs="Arial"/>
        </w:rPr>
        <w:t xml:space="preserve">- przysiółek "Dziekanka" </w:t>
      </w:r>
      <w:smartTag w:uri="urn:schemas-microsoft-com:office:smarttags" w:element="metricconverter">
        <w:smartTagPr>
          <w:attr w:name="ProductID" w:val="0,7 km"/>
        </w:smartTagPr>
        <w:r>
          <w:rPr>
            <w:rFonts w:ascii="Arial" w:hAnsi="Arial" w:cs="Arial"/>
          </w:rPr>
          <w:t>0,7 km</w:t>
        </w:r>
      </w:smartTag>
      <w:r>
        <w:rPr>
          <w:rFonts w:ascii="Arial" w:hAnsi="Arial" w:cs="Arial"/>
        </w:rPr>
        <w:t>.</w:t>
      </w:r>
    </w:p>
    <w:p w:rsidR="00D45359" w:rsidRDefault="00D45359" w:rsidP="00DB2F7A">
      <w:pPr>
        <w:spacing w:line="264" w:lineRule="auto"/>
        <w:rPr>
          <w:rFonts w:ascii="Arial" w:hAnsi="Arial" w:cs="Arial"/>
          <w:sz w:val="20"/>
          <w:szCs w:val="20"/>
        </w:rPr>
      </w:pPr>
    </w:p>
    <w:p w:rsidR="00D45359" w:rsidRDefault="00D45359" w:rsidP="00DB2F7A">
      <w:pPr>
        <w:spacing w:line="264" w:lineRule="auto"/>
        <w:jc w:val="both"/>
        <w:rPr>
          <w:rFonts w:ascii="Arial" w:hAnsi="Arial" w:cs="Arial"/>
        </w:rPr>
      </w:pPr>
      <w:r>
        <w:rPr>
          <w:rFonts w:ascii="Arial" w:hAnsi="Arial" w:cs="Arial"/>
        </w:rPr>
        <w:t>Realizacja zadań planowana jest na lata 2014-2015.</w:t>
      </w:r>
    </w:p>
    <w:p w:rsidR="00D45359" w:rsidRDefault="00D45359" w:rsidP="00DB2F7A">
      <w:pPr>
        <w:spacing w:line="264" w:lineRule="auto"/>
        <w:jc w:val="both"/>
        <w:rPr>
          <w:rFonts w:ascii="Arial" w:hAnsi="Arial" w:cs="Arial"/>
        </w:rPr>
      </w:pPr>
      <w:r>
        <w:rPr>
          <w:rFonts w:ascii="Arial" w:hAnsi="Arial" w:cs="Arial"/>
        </w:rPr>
        <w:t>Szacowana wartość inwestycji wynosi 1 170 000 złotych.</w:t>
      </w:r>
    </w:p>
    <w:p w:rsidR="00D45359" w:rsidRDefault="00D45359" w:rsidP="00DB2F7A">
      <w:pPr>
        <w:spacing w:line="264" w:lineRule="auto"/>
        <w:jc w:val="both"/>
        <w:rPr>
          <w:rFonts w:ascii="Arial" w:hAnsi="Arial" w:cs="Arial"/>
        </w:rPr>
      </w:pPr>
      <w:r>
        <w:rPr>
          <w:rFonts w:ascii="Arial" w:hAnsi="Arial" w:cs="Arial"/>
        </w:rPr>
        <w:t>Źródłem finansowania będzie budżet Gminy i fundusze Unii Europejskiej.</w:t>
      </w:r>
    </w:p>
    <w:p w:rsidR="00D45359" w:rsidRDefault="00D45359" w:rsidP="00DB2F7A">
      <w:pPr>
        <w:spacing w:line="264" w:lineRule="auto"/>
        <w:jc w:val="both"/>
        <w:outlineLvl w:val="1"/>
        <w:rPr>
          <w:rFonts w:ascii="Arial" w:hAnsi="Arial" w:cs="Arial"/>
          <w:b/>
          <w:i/>
        </w:rPr>
      </w:pPr>
    </w:p>
    <w:p w:rsidR="00D45359" w:rsidRDefault="00D45359" w:rsidP="00DB2F7A">
      <w:pPr>
        <w:spacing w:line="264" w:lineRule="auto"/>
        <w:jc w:val="both"/>
        <w:outlineLvl w:val="1"/>
        <w:rPr>
          <w:rFonts w:ascii="Arial" w:hAnsi="Arial" w:cs="Arial"/>
          <w:b/>
          <w:i/>
        </w:rPr>
      </w:pPr>
      <w:r>
        <w:rPr>
          <w:rFonts w:ascii="Arial" w:hAnsi="Arial" w:cs="Arial"/>
          <w:b/>
          <w:i/>
        </w:rPr>
        <w:t>7. Wykonanie oświetlenia ulicznego</w:t>
      </w:r>
    </w:p>
    <w:p w:rsidR="00D45359" w:rsidRDefault="00D45359" w:rsidP="00DB2F7A">
      <w:pPr>
        <w:spacing w:line="264" w:lineRule="auto"/>
        <w:jc w:val="both"/>
        <w:rPr>
          <w:rFonts w:ascii="Arial" w:hAnsi="Arial" w:cs="Arial"/>
        </w:rPr>
      </w:pPr>
      <w:r>
        <w:rPr>
          <w:rFonts w:ascii="Arial" w:hAnsi="Arial" w:cs="Arial"/>
        </w:rPr>
        <w:tab/>
        <w:t>Projekt ma na celu zwiększenie bezpieczeństwa mieszkańców, oraz podniesienie atrakcyjności miejscowości.</w:t>
      </w:r>
    </w:p>
    <w:p w:rsidR="00D45359" w:rsidRDefault="00D45359" w:rsidP="00DB2F7A">
      <w:pPr>
        <w:spacing w:line="264" w:lineRule="auto"/>
        <w:jc w:val="both"/>
        <w:rPr>
          <w:rFonts w:ascii="Arial" w:hAnsi="Arial" w:cs="Arial"/>
        </w:rPr>
      </w:pPr>
      <w:r>
        <w:rPr>
          <w:rFonts w:ascii="Arial" w:hAnsi="Arial" w:cs="Arial"/>
        </w:rPr>
        <w:t>Zadanie obejmuje drogę łączącą Rudnik z Grajowem - 30  punktów oświetleniowych.</w:t>
      </w:r>
    </w:p>
    <w:p w:rsidR="00D45359" w:rsidRDefault="00D45359" w:rsidP="00DB2F7A">
      <w:pPr>
        <w:spacing w:line="264" w:lineRule="auto"/>
        <w:jc w:val="both"/>
        <w:rPr>
          <w:rFonts w:ascii="Arial" w:hAnsi="Arial" w:cs="Arial"/>
          <w:sz w:val="20"/>
          <w:szCs w:val="20"/>
        </w:rPr>
      </w:pPr>
    </w:p>
    <w:p w:rsidR="00D45359" w:rsidRDefault="00D45359" w:rsidP="00DB2F7A">
      <w:pPr>
        <w:spacing w:line="264" w:lineRule="auto"/>
        <w:jc w:val="both"/>
        <w:rPr>
          <w:rFonts w:ascii="Arial" w:hAnsi="Arial" w:cs="Arial"/>
        </w:rPr>
      </w:pPr>
      <w:r>
        <w:rPr>
          <w:rFonts w:ascii="Arial" w:hAnsi="Arial" w:cs="Arial"/>
        </w:rPr>
        <w:t>Realizacja zadań planowana jest na lata 2013-2014.</w:t>
      </w:r>
    </w:p>
    <w:p w:rsidR="00D45359" w:rsidRDefault="00D45359" w:rsidP="00DB2F7A">
      <w:pPr>
        <w:spacing w:line="264" w:lineRule="auto"/>
        <w:jc w:val="both"/>
        <w:rPr>
          <w:rFonts w:ascii="Arial" w:hAnsi="Arial" w:cs="Arial"/>
        </w:rPr>
      </w:pPr>
      <w:r>
        <w:rPr>
          <w:rFonts w:ascii="Arial" w:hAnsi="Arial" w:cs="Arial"/>
        </w:rPr>
        <w:t>Szacowana wartość inwestycji wynosi 300 000 złotych.</w:t>
      </w:r>
    </w:p>
    <w:p w:rsidR="00D45359" w:rsidRDefault="00D45359" w:rsidP="00DB2F7A">
      <w:pPr>
        <w:spacing w:line="264" w:lineRule="auto"/>
        <w:jc w:val="both"/>
        <w:rPr>
          <w:rFonts w:ascii="Arial" w:hAnsi="Arial" w:cs="Arial"/>
        </w:rPr>
      </w:pPr>
      <w:r>
        <w:rPr>
          <w:rFonts w:ascii="Arial" w:hAnsi="Arial" w:cs="Arial"/>
        </w:rPr>
        <w:t>Źródłem finansowania będzie budżet Gminy i fundusze Unii Europejskiej.</w:t>
      </w:r>
    </w:p>
    <w:p w:rsidR="00D45359" w:rsidRDefault="00D45359" w:rsidP="00DB2F7A">
      <w:pPr>
        <w:pStyle w:val="Header"/>
        <w:outlineLvl w:val="0"/>
        <w:rPr>
          <w:rFonts w:ascii="Arial" w:hAnsi="Arial" w:cs="Arial"/>
          <w:i/>
        </w:rPr>
      </w:pPr>
    </w:p>
    <w:p w:rsidR="00D45359" w:rsidRDefault="00D45359" w:rsidP="00DB2F7A">
      <w:pPr>
        <w:pStyle w:val="Header"/>
        <w:outlineLvl w:val="0"/>
        <w:rPr>
          <w:rFonts w:ascii="Arial" w:hAnsi="Arial" w:cs="Arial"/>
          <w:i/>
        </w:rPr>
      </w:pPr>
    </w:p>
    <w:p w:rsidR="00D45359" w:rsidRDefault="00D45359" w:rsidP="00DB2F7A">
      <w:pPr>
        <w:pStyle w:val="Header"/>
        <w:outlineLvl w:val="0"/>
        <w:rPr>
          <w:rFonts w:ascii="Arial" w:hAnsi="Arial" w:cs="Arial"/>
          <w:i/>
        </w:rPr>
      </w:pPr>
    </w:p>
    <w:p w:rsidR="00D45359" w:rsidRDefault="00D45359" w:rsidP="00DB2F7A">
      <w:pPr>
        <w:pStyle w:val="Header"/>
        <w:outlineLvl w:val="0"/>
        <w:rPr>
          <w:rFonts w:ascii="Arial" w:hAnsi="Arial" w:cs="Arial"/>
          <w:i/>
        </w:rPr>
      </w:pPr>
    </w:p>
    <w:p w:rsidR="00D45359" w:rsidRDefault="00D45359" w:rsidP="00DB2F7A">
      <w:pPr>
        <w:pStyle w:val="Header"/>
        <w:outlineLvl w:val="0"/>
        <w:rPr>
          <w:rFonts w:ascii="Arial" w:hAnsi="Arial" w:cs="Arial"/>
          <w:i/>
        </w:rPr>
      </w:pPr>
    </w:p>
    <w:p w:rsidR="00D45359" w:rsidRDefault="00D45359" w:rsidP="00DB2F7A">
      <w:pPr>
        <w:pStyle w:val="Header"/>
        <w:outlineLvl w:val="0"/>
        <w:rPr>
          <w:rFonts w:ascii="Arial" w:hAnsi="Arial" w:cs="Arial"/>
          <w:i/>
        </w:rPr>
      </w:pPr>
    </w:p>
    <w:p w:rsidR="00D45359" w:rsidRDefault="00D45359" w:rsidP="00DB2F7A">
      <w:pPr>
        <w:pStyle w:val="Header"/>
        <w:outlineLvl w:val="0"/>
        <w:rPr>
          <w:rFonts w:ascii="Arial" w:hAnsi="Arial" w:cs="Arial"/>
          <w:i/>
        </w:rPr>
      </w:pPr>
    </w:p>
    <w:tbl>
      <w:tblPr>
        <w:tblpPr w:leftFromText="180" w:rightFromText="180" w:vertAnchor="text" w:horzAnchor="margin" w:tblpXSpec="center" w:tblpY="-55"/>
        <w:tblW w:w="11448" w:type="dxa"/>
        <w:tblLayout w:type="fixed"/>
        <w:tblLook w:val="0000"/>
      </w:tblPr>
      <w:tblGrid>
        <w:gridCol w:w="561"/>
        <w:gridCol w:w="2240"/>
        <w:gridCol w:w="1344"/>
        <w:gridCol w:w="1727"/>
        <w:gridCol w:w="697"/>
        <w:gridCol w:w="697"/>
        <w:gridCol w:w="697"/>
        <w:gridCol w:w="697"/>
        <w:gridCol w:w="697"/>
        <w:gridCol w:w="697"/>
        <w:gridCol w:w="697"/>
        <w:gridCol w:w="697"/>
      </w:tblGrid>
      <w:tr w:rsidR="00D45359" w:rsidTr="003860CD">
        <w:trPr>
          <w:trHeight w:val="330"/>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ind w:right="-86" w:firstLine="90"/>
              <w:jc w:val="center"/>
              <w:rPr>
                <w:rFonts w:ascii="Arial" w:hAnsi="Arial" w:cs="Arial"/>
                <w:b/>
                <w:position w:val="-13"/>
                <w:sz w:val="20"/>
                <w:szCs w:val="20"/>
              </w:rPr>
            </w:pPr>
            <w:r>
              <w:rPr>
                <w:rFonts w:ascii="Arial" w:hAnsi="Arial" w:cs="Arial"/>
                <w:b/>
                <w:position w:val="-13"/>
                <w:sz w:val="20"/>
                <w:szCs w:val="20"/>
              </w:rPr>
              <w:t>Lp.</w:t>
            </w:r>
          </w:p>
        </w:tc>
        <w:tc>
          <w:tcPr>
            <w:tcW w:w="2240" w:type="dxa"/>
            <w:tcBorders>
              <w:top w:val="single" w:sz="4"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Nazwa zadania</w:t>
            </w:r>
          </w:p>
        </w:tc>
        <w:tc>
          <w:tcPr>
            <w:tcW w:w="1344" w:type="dxa"/>
            <w:tcBorders>
              <w:top w:val="single" w:sz="4"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Wartość inwestycji</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Źródła pozyskania</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2011</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2012</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2013</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2014</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2015</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2016</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2017</w:t>
            </w: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2018</w:t>
            </w:r>
          </w:p>
        </w:tc>
      </w:tr>
      <w:tr w:rsidR="00D45359" w:rsidTr="003860CD">
        <w:trPr>
          <w:trHeight w:val="567"/>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1.</w:t>
            </w:r>
          </w:p>
        </w:tc>
        <w:tc>
          <w:tcPr>
            <w:tcW w:w="2240" w:type="dxa"/>
            <w:tcBorders>
              <w:top w:val="single" w:sz="8" w:space="0" w:color="000000"/>
              <w:left w:val="single" w:sz="8" w:space="0" w:color="000000"/>
              <w:bottom w:val="single" w:sz="8" w:space="0" w:color="000000"/>
            </w:tcBorders>
            <w:vAlign w:val="center"/>
          </w:tcPr>
          <w:p w:rsidR="00D45359" w:rsidRDefault="00D45359" w:rsidP="003860CD">
            <w:pPr>
              <w:spacing w:line="264" w:lineRule="auto"/>
              <w:ind w:right="-285"/>
              <w:outlineLvl w:val="1"/>
              <w:rPr>
                <w:rFonts w:ascii="Arial" w:hAnsi="Arial" w:cs="Arial"/>
                <w:b/>
                <w:i/>
                <w:sz w:val="20"/>
                <w:szCs w:val="20"/>
              </w:rPr>
            </w:pPr>
            <w:r>
              <w:rPr>
                <w:rFonts w:ascii="Arial" w:hAnsi="Arial" w:cs="Arial"/>
                <w:b/>
                <w:i/>
                <w:sz w:val="20"/>
                <w:szCs w:val="20"/>
              </w:rPr>
              <w:t>Dokończenie budowy budynku przy boisku sportowym wraz z otoczeniem  i modernizacją płyty boiska</w:t>
            </w:r>
          </w:p>
        </w:tc>
        <w:tc>
          <w:tcPr>
            <w:tcW w:w="1344"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900 000 zł</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r>
              <w:rPr>
                <w:rFonts w:ascii="Arial" w:hAnsi="Arial" w:cs="Arial"/>
                <w:sz w:val="20"/>
                <w:szCs w:val="20"/>
              </w:rPr>
              <w:t>PROW – Odnowa centrów wsi,  Budżet Gminy</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r>
      <w:tr w:rsidR="00D45359" w:rsidTr="003860CD">
        <w:trPr>
          <w:trHeight w:val="567"/>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2.</w:t>
            </w:r>
          </w:p>
        </w:tc>
        <w:tc>
          <w:tcPr>
            <w:tcW w:w="2240"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rPr>
                <w:rFonts w:ascii="Arial" w:hAnsi="Arial" w:cs="Arial"/>
                <w:sz w:val="20"/>
                <w:szCs w:val="20"/>
              </w:rPr>
            </w:pPr>
            <w:r>
              <w:rPr>
                <w:rFonts w:ascii="Arial" w:hAnsi="Arial" w:cs="Arial"/>
                <w:b/>
                <w:i/>
                <w:sz w:val="20"/>
                <w:szCs w:val="20"/>
              </w:rPr>
              <w:t>Dokończenie termomodernizacji budynku Remizy OSP</w:t>
            </w:r>
          </w:p>
        </w:tc>
        <w:tc>
          <w:tcPr>
            <w:tcW w:w="1344"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50 000 zł</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r>
              <w:rPr>
                <w:rFonts w:ascii="Arial" w:hAnsi="Arial" w:cs="Arial"/>
                <w:sz w:val="20"/>
                <w:szCs w:val="20"/>
              </w:rPr>
              <w:t xml:space="preserve">Budżet Gminy,   środki OSP </w:t>
            </w:r>
            <w:r>
              <w:rPr>
                <w:rFonts w:ascii="Arial" w:hAnsi="Arial" w:cs="Arial"/>
                <w:sz w:val="20"/>
                <w:szCs w:val="20"/>
              </w:rPr>
              <w:br/>
              <w:t>i fundusze UE</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r>
      <w:tr w:rsidR="00D45359" w:rsidTr="003860CD">
        <w:trPr>
          <w:trHeight w:val="567"/>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3.</w:t>
            </w:r>
          </w:p>
        </w:tc>
        <w:tc>
          <w:tcPr>
            <w:tcW w:w="2240" w:type="dxa"/>
            <w:tcBorders>
              <w:top w:val="single" w:sz="8" w:space="0" w:color="000000"/>
              <w:left w:val="single" w:sz="8" w:space="0" w:color="000000"/>
              <w:bottom w:val="single" w:sz="8" w:space="0" w:color="000000"/>
            </w:tcBorders>
            <w:vAlign w:val="center"/>
          </w:tcPr>
          <w:p w:rsidR="00D45359" w:rsidRDefault="00D45359" w:rsidP="003860CD">
            <w:pPr>
              <w:pStyle w:val="Heading1"/>
              <w:framePr w:hSpace="0" w:wrap="auto" w:vAnchor="margin" w:hAnchor="text" w:xAlign="left" w:yAlign="inline"/>
              <w:rPr>
                <w:szCs w:val="20"/>
              </w:rPr>
            </w:pPr>
            <w:r>
              <w:rPr>
                <w:szCs w:val="20"/>
              </w:rPr>
              <w:t>Modernizacja  remizy OSP</w:t>
            </w:r>
          </w:p>
        </w:tc>
        <w:tc>
          <w:tcPr>
            <w:tcW w:w="1344"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100 000 zł</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r>
              <w:rPr>
                <w:rFonts w:ascii="Arial" w:hAnsi="Arial" w:cs="Arial"/>
                <w:sz w:val="20"/>
                <w:szCs w:val="20"/>
              </w:rPr>
              <w:t xml:space="preserve">Budżet Gminy, środki OSP </w:t>
            </w:r>
            <w:r>
              <w:rPr>
                <w:rFonts w:ascii="Arial" w:hAnsi="Arial" w:cs="Arial"/>
                <w:sz w:val="20"/>
                <w:szCs w:val="20"/>
              </w:rPr>
              <w:br/>
              <w:t>i fundusze UE</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r>
      <w:tr w:rsidR="00D45359" w:rsidTr="003860CD">
        <w:trPr>
          <w:trHeight w:val="567"/>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4.</w:t>
            </w:r>
          </w:p>
        </w:tc>
        <w:tc>
          <w:tcPr>
            <w:tcW w:w="2240" w:type="dxa"/>
            <w:tcBorders>
              <w:top w:val="single" w:sz="8" w:space="0" w:color="000000"/>
              <w:left w:val="single" w:sz="8" w:space="0" w:color="000000"/>
              <w:bottom w:val="single" w:sz="8" w:space="0" w:color="000000"/>
            </w:tcBorders>
            <w:vAlign w:val="center"/>
          </w:tcPr>
          <w:p w:rsidR="00D45359" w:rsidRPr="004D7DF7" w:rsidRDefault="00D45359" w:rsidP="003860CD">
            <w:pPr>
              <w:pStyle w:val="Heading1"/>
              <w:framePr w:hSpace="0" w:wrap="auto" w:vAnchor="margin" w:hAnchor="text" w:xAlign="left" w:yAlign="inline"/>
              <w:rPr>
                <w:i w:val="0"/>
                <w:szCs w:val="20"/>
              </w:rPr>
            </w:pPr>
            <w:r w:rsidRPr="004D7DF7">
              <w:t xml:space="preserve">Wyposażenie sali widowiskowej, kuchni oraz pomieszczenia przeznaczonego na szatnię pełniących funkcje kulturalno - społeczne </w:t>
            </w:r>
            <w:r w:rsidRPr="004D7DF7">
              <w:br/>
              <w:t>w budynku Remizy</w:t>
            </w:r>
            <w:r w:rsidRPr="004D7DF7">
              <w:rPr>
                <w:i w:val="0"/>
              </w:rPr>
              <w:t xml:space="preserve"> OSP Rudnik.</w:t>
            </w:r>
          </w:p>
        </w:tc>
        <w:tc>
          <w:tcPr>
            <w:tcW w:w="1344" w:type="dxa"/>
            <w:tcBorders>
              <w:top w:val="single" w:sz="8" w:space="0" w:color="000000"/>
              <w:left w:val="single" w:sz="4" w:space="0" w:color="000000"/>
              <w:bottom w:val="single" w:sz="8" w:space="0" w:color="000000"/>
            </w:tcBorders>
            <w:vAlign w:val="center"/>
          </w:tcPr>
          <w:p w:rsidR="00D45359" w:rsidRDefault="00D45359" w:rsidP="00707E1E">
            <w:pPr>
              <w:tabs>
                <w:tab w:val="left" w:pos="937"/>
              </w:tabs>
              <w:snapToGrid w:val="0"/>
              <w:spacing w:before="120"/>
              <w:jc w:val="center"/>
              <w:rPr>
                <w:rFonts w:ascii="Arial" w:hAnsi="Arial" w:cs="Arial"/>
                <w:b/>
                <w:sz w:val="20"/>
                <w:szCs w:val="20"/>
              </w:rPr>
            </w:pPr>
            <w:r>
              <w:rPr>
                <w:rFonts w:ascii="Arial" w:hAnsi="Arial" w:cs="Arial"/>
                <w:b/>
                <w:sz w:val="20"/>
                <w:szCs w:val="20"/>
              </w:rPr>
              <w:t>65 000 zł</w:t>
            </w:r>
          </w:p>
        </w:tc>
        <w:tc>
          <w:tcPr>
            <w:tcW w:w="1727" w:type="dxa"/>
            <w:tcBorders>
              <w:top w:val="single" w:sz="8" w:space="0" w:color="000000"/>
              <w:left w:val="single" w:sz="4" w:space="0" w:color="000000"/>
              <w:bottom w:val="single" w:sz="8" w:space="0" w:color="000000"/>
            </w:tcBorders>
            <w:vAlign w:val="center"/>
          </w:tcPr>
          <w:p w:rsidR="00D45359" w:rsidRDefault="00D45359" w:rsidP="004D7DF7">
            <w:pPr>
              <w:tabs>
                <w:tab w:val="left" w:pos="937"/>
              </w:tabs>
              <w:snapToGrid w:val="0"/>
              <w:jc w:val="center"/>
              <w:rPr>
                <w:rFonts w:ascii="Arial" w:hAnsi="Arial" w:cs="Arial"/>
                <w:sz w:val="20"/>
                <w:szCs w:val="20"/>
              </w:rPr>
            </w:pPr>
            <w:r>
              <w:rPr>
                <w:rFonts w:ascii="Arial" w:hAnsi="Arial" w:cs="Arial"/>
                <w:sz w:val="20"/>
                <w:szCs w:val="20"/>
              </w:rPr>
              <w:t>PROW – Odnowa centrum wsi,  Budżet Gminy</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Pr="00DB2F7A" w:rsidRDefault="00D45359" w:rsidP="003860CD">
            <w:pPr>
              <w:tabs>
                <w:tab w:val="left" w:pos="937"/>
              </w:tabs>
              <w:snapToGrid w:val="0"/>
              <w:jc w:val="center"/>
              <w:rPr>
                <w:rFonts w:ascii="Arial" w:hAnsi="Arial" w:cs="Arial"/>
                <w:b/>
                <w:sz w:val="20"/>
                <w:szCs w:val="20"/>
              </w:rPr>
            </w:pPr>
            <w:r w:rsidRPr="00DB2F7A">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r>
      <w:tr w:rsidR="00D45359" w:rsidTr="003860CD">
        <w:trPr>
          <w:trHeight w:val="840"/>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5.</w:t>
            </w:r>
          </w:p>
        </w:tc>
        <w:tc>
          <w:tcPr>
            <w:tcW w:w="2240"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rPr>
                <w:rFonts w:ascii="Arial" w:hAnsi="Arial" w:cs="Arial"/>
                <w:sz w:val="20"/>
                <w:szCs w:val="20"/>
              </w:rPr>
            </w:pPr>
            <w:r>
              <w:rPr>
                <w:rFonts w:ascii="Arial" w:hAnsi="Arial" w:cs="Arial"/>
                <w:b/>
                <w:i/>
                <w:sz w:val="20"/>
                <w:szCs w:val="20"/>
              </w:rPr>
              <w:t>Stworzenie gospodarki ściekowej w Rudniku</w:t>
            </w:r>
          </w:p>
        </w:tc>
        <w:tc>
          <w:tcPr>
            <w:tcW w:w="1344"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pacing w:before="120"/>
              <w:jc w:val="center"/>
              <w:rPr>
                <w:rFonts w:ascii="Arial" w:hAnsi="Arial" w:cs="Arial"/>
                <w:b/>
                <w:sz w:val="20"/>
                <w:szCs w:val="20"/>
              </w:rPr>
            </w:pPr>
            <w:r>
              <w:rPr>
                <w:rFonts w:ascii="Arial" w:hAnsi="Arial" w:cs="Arial"/>
                <w:b/>
                <w:sz w:val="20"/>
                <w:szCs w:val="20"/>
              </w:rPr>
              <w:t>1 117 000 zł</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r>
              <w:rPr>
                <w:rFonts w:ascii="Arial" w:hAnsi="Arial" w:cs="Arial"/>
                <w:sz w:val="20"/>
                <w:szCs w:val="20"/>
              </w:rPr>
              <w:t xml:space="preserve">Budżet Gminy </w:t>
            </w:r>
            <w:r>
              <w:rPr>
                <w:rFonts w:ascii="Arial" w:hAnsi="Arial" w:cs="Arial"/>
                <w:sz w:val="20"/>
                <w:szCs w:val="20"/>
              </w:rPr>
              <w:br/>
              <w:t>i fundusze UE</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24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24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spacing w:before="24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r>
      <w:tr w:rsidR="00D45359" w:rsidTr="003860CD">
        <w:trPr>
          <w:trHeight w:val="498"/>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6.</w:t>
            </w:r>
          </w:p>
        </w:tc>
        <w:tc>
          <w:tcPr>
            <w:tcW w:w="2240"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rPr>
                <w:rFonts w:ascii="Arial" w:hAnsi="Arial" w:cs="Arial"/>
                <w:sz w:val="20"/>
                <w:szCs w:val="20"/>
              </w:rPr>
            </w:pPr>
            <w:r>
              <w:rPr>
                <w:rFonts w:ascii="Arial" w:hAnsi="Arial" w:cs="Arial"/>
                <w:b/>
                <w:i/>
                <w:sz w:val="20"/>
                <w:szCs w:val="20"/>
              </w:rPr>
              <w:t>Remont i budowa dróg</w:t>
            </w:r>
          </w:p>
        </w:tc>
        <w:tc>
          <w:tcPr>
            <w:tcW w:w="1344"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500 000 zł</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r>
              <w:rPr>
                <w:rFonts w:ascii="Arial" w:hAnsi="Arial" w:cs="Arial"/>
                <w:sz w:val="20"/>
                <w:szCs w:val="20"/>
              </w:rPr>
              <w:t xml:space="preserve">Budżet Gminy </w:t>
            </w:r>
            <w:r>
              <w:rPr>
                <w:rFonts w:ascii="Arial" w:hAnsi="Arial" w:cs="Arial"/>
                <w:sz w:val="20"/>
                <w:szCs w:val="20"/>
              </w:rPr>
              <w:br/>
              <w:t>i fundusze UE</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r>
      <w:tr w:rsidR="00D45359" w:rsidTr="003860CD">
        <w:trPr>
          <w:trHeight w:val="567"/>
        </w:trPr>
        <w:tc>
          <w:tcPr>
            <w:tcW w:w="561"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7.</w:t>
            </w:r>
          </w:p>
        </w:tc>
        <w:tc>
          <w:tcPr>
            <w:tcW w:w="2240"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rPr>
                <w:rFonts w:ascii="Arial" w:hAnsi="Arial" w:cs="Arial"/>
                <w:sz w:val="20"/>
                <w:szCs w:val="20"/>
              </w:rPr>
            </w:pPr>
            <w:r>
              <w:rPr>
                <w:rFonts w:ascii="Arial" w:hAnsi="Arial" w:cs="Arial"/>
                <w:b/>
                <w:i/>
                <w:sz w:val="20"/>
                <w:szCs w:val="20"/>
              </w:rPr>
              <w:t>Wykonanie oświetlenia ulicznego w Rudniku</w:t>
            </w:r>
          </w:p>
        </w:tc>
        <w:tc>
          <w:tcPr>
            <w:tcW w:w="1344"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spacing w:before="120"/>
              <w:jc w:val="center"/>
              <w:rPr>
                <w:rFonts w:ascii="Arial" w:hAnsi="Arial" w:cs="Arial"/>
                <w:b/>
                <w:sz w:val="20"/>
                <w:szCs w:val="20"/>
              </w:rPr>
            </w:pPr>
            <w:r>
              <w:rPr>
                <w:rFonts w:ascii="Arial" w:hAnsi="Arial" w:cs="Arial"/>
                <w:b/>
                <w:sz w:val="20"/>
                <w:szCs w:val="20"/>
              </w:rPr>
              <w:t>300 000 zł</w:t>
            </w:r>
          </w:p>
        </w:tc>
        <w:tc>
          <w:tcPr>
            <w:tcW w:w="1727" w:type="dxa"/>
            <w:tcBorders>
              <w:top w:val="single" w:sz="8" w:space="0" w:color="000000"/>
              <w:left w:val="single" w:sz="4"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r>
              <w:rPr>
                <w:rFonts w:ascii="Arial" w:hAnsi="Arial" w:cs="Arial"/>
                <w:sz w:val="20"/>
                <w:szCs w:val="20"/>
              </w:rPr>
              <w:t xml:space="preserve">Budżet Gminy </w:t>
            </w:r>
            <w:r>
              <w:rPr>
                <w:rFonts w:ascii="Arial" w:hAnsi="Arial" w:cs="Arial"/>
                <w:sz w:val="20"/>
                <w:szCs w:val="20"/>
              </w:rPr>
              <w:br/>
              <w:t>i fundusze UE</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b/>
                <w:sz w:val="20"/>
                <w:szCs w:val="20"/>
              </w:rPr>
            </w:pPr>
            <w:r>
              <w:rPr>
                <w:rFonts w:ascii="Arial" w:hAnsi="Arial" w:cs="Arial"/>
                <w:b/>
                <w:sz w:val="20"/>
                <w:szCs w:val="20"/>
              </w:rPr>
              <w:t>X</w:t>
            </w: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shd w:val="clear" w:color="auto" w:fill="FFFFFF"/>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c>
          <w:tcPr>
            <w:tcW w:w="697" w:type="dxa"/>
            <w:tcBorders>
              <w:top w:val="single" w:sz="8" w:space="0" w:color="000000"/>
              <w:left w:val="single" w:sz="8" w:space="0" w:color="000000"/>
              <w:bottom w:val="single" w:sz="8" w:space="0" w:color="000000"/>
              <w:right w:val="single" w:sz="8" w:space="0" w:color="000000"/>
            </w:tcBorders>
            <w:vAlign w:val="center"/>
          </w:tcPr>
          <w:p w:rsidR="00D45359" w:rsidRDefault="00D45359" w:rsidP="003860CD">
            <w:pPr>
              <w:tabs>
                <w:tab w:val="left" w:pos="937"/>
              </w:tabs>
              <w:snapToGrid w:val="0"/>
              <w:jc w:val="center"/>
              <w:rPr>
                <w:rFonts w:ascii="Arial" w:hAnsi="Arial" w:cs="Arial"/>
                <w:sz w:val="20"/>
                <w:szCs w:val="20"/>
              </w:rPr>
            </w:pPr>
          </w:p>
        </w:tc>
      </w:tr>
    </w:tbl>
    <w:p w:rsidR="00D45359" w:rsidRDefault="00D45359"/>
    <w:sectPr w:rsidR="00D45359" w:rsidSect="002D1C1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359" w:rsidRDefault="00D45359" w:rsidP="008E4387">
      <w:r>
        <w:separator/>
      </w:r>
    </w:p>
  </w:endnote>
  <w:endnote w:type="continuationSeparator" w:id="0">
    <w:p w:rsidR="00D45359" w:rsidRDefault="00D45359" w:rsidP="008E4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359" w:rsidRDefault="00D45359">
    <w:pPr>
      <w:pStyle w:val="Footer"/>
      <w:jc w:val="right"/>
    </w:pPr>
    <w:fldSimple w:instr="PAGE   \* MERGEFORMAT">
      <w:r>
        <w:rPr>
          <w:noProof/>
        </w:rPr>
        <w:t>1</w:t>
      </w:r>
    </w:fldSimple>
  </w:p>
  <w:p w:rsidR="00D45359" w:rsidRDefault="00D453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359" w:rsidRDefault="00D45359" w:rsidP="008E4387">
      <w:r>
        <w:separator/>
      </w:r>
    </w:p>
  </w:footnote>
  <w:footnote w:type="continuationSeparator" w:id="0">
    <w:p w:rsidR="00D45359" w:rsidRDefault="00D45359" w:rsidP="008E4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E28D5"/>
    <w:multiLevelType w:val="hybridMultilevel"/>
    <w:tmpl w:val="4AE6D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734"/>
    <w:rsid w:val="00194597"/>
    <w:rsid w:val="001B2315"/>
    <w:rsid w:val="001C3CC8"/>
    <w:rsid w:val="002D1C15"/>
    <w:rsid w:val="00302599"/>
    <w:rsid w:val="003860CD"/>
    <w:rsid w:val="003B49CA"/>
    <w:rsid w:val="004D7DF7"/>
    <w:rsid w:val="00707E1E"/>
    <w:rsid w:val="00717BA8"/>
    <w:rsid w:val="00846759"/>
    <w:rsid w:val="008848E6"/>
    <w:rsid w:val="008E4387"/>
    <w:rsid w:val="0091650B"/>
    <w:rsid w:val="00994143"/>
    <w:rsid w:val="009C302C"/>
    <w:rsid w:val="00BD0734"/>
    <w:rsid w:val="00C80E8D"/>
    <w:rsid w:val="00D45359"/>
    <w:rsid w:val="00D734BA"/>
    <w:rsid w:val="00DB2F7A"/>
    <w:rsid w:val="00DC381F"/>
    <w:rsid w:val="00DD084A"/>
    <w:rsid w:val="00DD375B"/>
    <w:rsid w:val="00DF7E83"/>
    <w:rsid w:val="00F1093F"/>
    <w:rsid w:val="00FF7B1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7A"/>
    <w:rPr>
      <w:rFonts w:ascii="Times New Roman" w:eastAsia="Times New Roman" w:hAnsi="Times New Roman"/>
      <w:sz w:val="24"/>
      <w:szCs w:val="24"/>
    </w:rPr>
  </w:style>
  <w:style w:type="paragraph" w:styleId="Heading1">
    <w:name w:val="heading 1"/>
    <w:basedOn w:val="Normal"/>
    <w:next w:val="Normal"/>
    <w:link w:val="Heading1Char"/>
    <w:uiPriority w:val="99"/>
    <w:qFormat/>
    <w:rsid w:val="00DB2F7A"/>
    <w:pPr>
      <w:keepNext/>
      <w:framePr w:hSpace="180" w:wrap="notBeside" w:vAnchor="text" w:hAnchor="margin" w:xAlign="center" w:y="93"/>
      <w:tabs>
        <w:tab w:val="left" w:pos="937"/>
      </w:tabs>
      <w:snapToGrid w:val="0"/>
      <w:outlineLvl w:val="0"/>
    </w:pPr>
    <w:rPr>
      <w:rFonts w:ascii="Arial" w:hAnsi="Arial" w:cs="Arial"/>
      <w:b/>
      <w:i/>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F7A"/>
    <w:rPr>
      <w:rFonts w:ascii="Arial" w:hAnsi="Arial" w:cs="Arial"/>
      <w:b/>
      <w:i/>
      <w:sz w:val="24"/>
      <w:szCs w:val="24"/>
      <w:lang w:eastAsia="pl-PL"/>
    </w:rPr>
  </w:style>
  <w:style w:type="paragraph" w:styleId="Header">
    <w:name w:val="header"/>
    <w:basedOn w:val="Normal"/>
    <w:link w:val="HeaderChar"/>
    <w:uiPriority w:val="99"/>
    <w:rsid w:val="00DB2F7A"/>
    <w:pPr>
      <w:tabs>
        <w:tab w:val="center" w:pos="4536"/>
        <w:tab w:val="right" w:pos="9072"/>
      </w:tabs>
    </w:pPr>
  </w:style>
  <w:style w:type="character" w:customStyle="1" w:styleId="HeaderChar">
    <w:name w:val="Header Char"/>
    <w:basedOn w:val="DefaultParagraphFont"/>
    <w:link w:val="Header"/>
    <w:uiPriority w:val="99"/>
    <w:locked/>
    <w:rsid w:val="00DB2F7A"/>
    <w:rPr>
      <w:rFonts w:ascii="Times New Roman" w:hAnsi="Times New Roman" w:cs="Times New Roman"/>
      <w:sz w:val="24"/>
      <w:szCs w:val="24"/>
      <w:lang w:eastAsia="pl-PL"/>
    </w:rPr>
  </w:style>
  <w:style w:type="paragraph" w:styleId="ListParagraph">
    <w:name w:val="List Paragraph"/>
    <w:basedOn w:val="Normal"/>
    <w:uiPriority w:val="99"/>
    <w:qFormat/>
    <w:rsid w:val="004D7DF7"/>
    <w:pPr>
      <w:ind w:left="720"/>
      <w:contextualSpacing/>
    </w:pPr>
  </w:style>
  <w:style w:type="paragraph" w:styleId="Footer">
    <w:name w:val="footer"/>
    <w:basedOn w:val="Normal"/>
    <w:link w:val="FooterChar"/>
    <w:uiPriority w:val="99"/>
    <w:rsid w:val="008E4387"/>
    <w:pPr>
      <w:tabs>
        <w:tab w:val="center" w:pos="4536"/>
        <w:tab w:val="right" w:pos="9072"/>
      </w:tabs>
    </w:pPr>
  </w:style>
  <w:style w:type="character" w:customStyle="1" w:styleId="FooterChar">
    <w:name w:val="Footer Char"/>
    <w:basedOn w:val="DefaultParagraphFont"/>
    <w:link w:val="Footer"/>
    <w:uiPriority w:val="99"/>
    <w:locked/>
    <w:rsid w:val="008E4387"/>
    <w:rPr>
      <w:rFonts w:ascii="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75703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945</Words>
  <Characters>5674</Characters>
  <Application>Microsoft Office Outlook</Application>
  <DocSecurity>0</DocSecurity>
  <Lines>0</Lines>
  <Paragraphs>0</Paragraphs>
  <ScaleCrop>false</ScaleCrop>
  <Company>UMWM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dc:title>
  <dc:subject/>
  <dc:creator>Adamski, Marcin</dc:creator>
  <cp:keywords/>
  <dc:description/>
  <cp:lastModifiedBy>Krystyna</cp:lastModifiedBy>
  <cp:revision>3</cp:revision>
  <dcterms:created xsi:type="dcterms:W3CDTF">2013-03-21T10:41:00Z</dcterms:created>
  <dcterms:modified xsi:type="dcterms:W3CDTF">2013-04-23T06:37:00Z</dcterms:modified>
</cp:coreProperties>
</file>